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560" w:firstLineChars="200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  <w:t>固定单价按实际数量结算，具体清单如下：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818"/>
        <w:gridCol w:w="3618"/>
        <w:gridCol w:w="17"/>
        <w:gridCol w:w="1296"/>
        <w:gridCol w:w="17"/>
        <w:gridCol w:w="632"/>
        <w:gridCol w:w="18"/>
        <w:gridCol w:w="17"/>
        <w:gridCol w:w="691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编号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名称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参考图样（颗粒免漆板）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规格型号（mm）</w:t>
            </w: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/描述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单位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数量</w:t>
            </w:r>
          </w:p>
        </w:tc>
        <w:tc>
          <w:tcPr>
            <w:tcW w:w="1371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综合单价</w:t>
            </w: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最高限价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踏脚板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37385" cy="1786255"/>
                  <wp:effectExtent l="0" t="0" r="5715" b="4445"/>
                  <wp:docPr id="16" name="图片 1" descr="ed007b23bc502da4ec31c414ea570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" descr="ed007b23bc502da4ec31c414ea5700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8629" t="33961" r="1860" b="30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485*510*18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  <w:t>23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A2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书架大板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875155" cy="947420"/>
                  <wp:effectExtent l="0" t="0" r="4445" b="5080"/>
                  <wp:docPr id="18" name="图片 2" descr="44e62a248e99c96ffa049e3ed247a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" descr="44e62a248e99c96ffa049e3ed247aa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4129" t="22713" r="22850" b="28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5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长*宽*厚620*230*18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  <w:t>33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A3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书架小板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11985" cy="855980"/>
                  <wp:effectExtent l="0" t="0" r="5715" b="7620"/>
                  <wp:docPr id="17" name="图片 3" descr="d688f5726438633efb23ca77225fb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3" descr="d688f5726438633efb23ca77225fb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-496" t="43105" b="36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长*宽*厚620*60*18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  <w:t>元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A4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抽屉面板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72945" cy="2602865"/>
                  <wp:effectExtent l="0" t="0" r="8255" b="635"/>
                  <wp:docPr id="14" name="图片 4" descr="dad6dd4bdf33036c53f99118c43c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 descr="dad6dd4bdf33036c53f99118c43c83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1256" t="27803" r="446" b="19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45" cy="260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600*（60至250）*18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A5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电脑键盘底板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2018665" cy="1574165"/>
                  <wp:effectExtent l="0" t="0" r="635" b="635"/>
                  <wp:docPr id="8" name="图片 5" descr="cb50cb26439e0590594d93086e395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 descr="cb50cb26439e0590594d93086e3952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5572" t="41727" r="2528" b="29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66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590*310*18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A6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大侧板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长*宽*厚730*580*18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117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A7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小侧板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长*宽*厚940*250*18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84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A8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衣柜门</w:t>
            </w:r>
          </w:p>
        </w:tc>
        <w:tc>
          <w:tcPr>
            <w:tcW w:w="3635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50365" cy="3460750"/>
                  <wp:effectExtent l="0" t="0" r="635" b="6350"/>
                  <wp:docPr id="11" name="图片 6" descr="00303ffbe710a4a0ef1b75a5bba99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00303ffbe710a4a0ef1b75a5bba99d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413" t="9639" r="5801" b="11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365" cy="346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长*宽*厚1200*600*18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长*宽*厚780*600*18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47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A9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书柜门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593215" cy="2311400"/>
                  <wp:effectExtent l="0" t="0" r="6985" b="0"/>
                  <wp:docPr id="15" name="图片 7" descr="5866cbdba3caf4f773d2b6c0b5f4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7" descr="5866cbdba3caf4f773d2b6c0b5f409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7952" t="26331" r="18001" b="31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215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长*宽*厚500*310*18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39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A10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床梯板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衣柜底板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68500" cy="1503680"/>
                  <wp:effectExtent l="0" t="0" r="0" b="7620"/>
                  <wp:docPr id="9" name="图片 11" descr="c4254803558fba7211276049957bf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1" descr="c4254803558fba7211276049957bfb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5085" t="2528" r="36003" b="14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50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25320" cy="1894205"/>
                  <wp:effectExtent l="0" t="0" r="5080" b="10795"/>
                  <wp:docPr id="13" name="图片 9" descr="b8a2c17b5f7291d18b885996b6376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9" descr="b8a2c17b5f7291d18b885996b63763e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2777" t="27803" r="2528" b="31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32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长*宽*厚820*480*18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长*宽*厚570*560*18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98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A11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床板，实木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875155" cy="532765"/>
                  <wp:effectExtent l="0" t="0" r="4445" b="635"/>
                  <wp:docPr id="12" name="图片 10" descr="dcc24475ae9de261f641d4e45fb6d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0" descr="dcc24475ae9de261f641d4e45fb6d4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-1405" t="19836" r="21489" b="29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长*宽*厚1920*90*15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长*宽*厚1920*50*15</w:t>
            </w:r>
          </w:p>
        </w:tc>
        <w:tc>
          <w:tcPr>
            <w:tcW w:w="649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26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32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A12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书桌背板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衣柜背板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书桌下长板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95450" cy="958215"/>
                  <wp:effectExtent l="0" t="0" r="6350" b="6985"/>
                  <wp:docPr id="10" name="图片 11" descr="bf74f671c7564e0396cddc104ee92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1" descr="bf74f671c7564e0396cddc104ee92d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-2132" t="32222" r="-743" b="41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33855" cy="1273175"/>
                  <wp:effectExtent l="0" t="0" r="4445" b="9525"/>
                  <wp:docPr id="7" name="图片 27" descr="6b5f17ce0aa38db6fc2a1549af57a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7" descr="6b5f17ce0aa38db6fc2a1549af57a2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1636" t="5455" r="6516" b="4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855" cy="127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40560" cy="1181100"/>
                  <wp:effectExtent l="0" t="0" r="2540" b="0"/>
                  <wp:docPr id="19" name="图片 40" descr="7413f5dfbe3a384fa17d652dc143f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0" descr="7413f5dfbe3a384fa17d652dc143f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4426" t="30424" r="9773" b="27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长*宽*厚1930*610*5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三合板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长*宽*厚2400*610*5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三合板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长*宽*厚1920*110*18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73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A13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阳台空调门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639570" cy="2158365"/>
                  <wp:effectExtent l="0" t="0" r="11430" b="635"/>
                  <wp:docPr id="20" name="图片 20" descr="阳台空调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阳台空调门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20300" b="20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70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  <w:t>920*730*</w:t>
            </w: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110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A14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衣柜门边板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139190" cy="2532380"/>
                  <wp:effectExtent l="0" t="0" r="3810" b="7620"/>
                  <wp:docPr id="21" name="图片 21" descr="衣柜门边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衣柜门边板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2400*200*1</w:t>
            </w: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70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A15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书桌抽屉下底板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195070" cy="2658110"/>
                  <wp:effectExtent l="0" t="0" r="11430" b="8890"/>
                  <wp:docPr id="22" name="图片 22" descr="书桌抽屉下底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书桌抽屉下底板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265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1900*200*18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65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A16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书桌边板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942465" cy="2606675"/>
                  <wp:effectExtent l="0" t="0" r="635" b="9525"/>
                  <wp:docPr id="23" name="图片 23" descr="书桌边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书桌边板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t="17655" b="21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260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620*400*18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B1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auto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lang w:val="en-US" w:eastAsia="zh-CN" w:bidi="ar"/>
              </w:rPr>
              <w:t>抽屉轨道安装（4片）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材料由学校提供，供应商仅需负责修理安装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B2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auto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lang w:val="en-US" w:eastAsia="zh-CN" w:bidi="ar"/>
              </w:rPr>
              <w:t>安装铰链（4只）、拉手（1只）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材料由学校提供，供应商仅需负责修理安装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B3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auto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lang w:val="en-US" w:eastAsia="zh-CN" w:bidi="ar"/>
              </w:rPr>
              <w:t>床板松动后重钉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C1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auto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lang w:val="en-US" w:eastAsia="zh-CN" w:bidi="ar"/>
              </w:rPr>
              <w:t>书桌拆开维修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940560" cy="1456055"/>
                  <wp:effectExtent l="0" t="0" r="2540" b="4445"/>
                  <wp:docPr id="28" name="图片 28" descr="书桌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书桌旧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45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940560" cy="1456055"/>
                  <wp:effectExtent l="0" t="0" r="2540" b="4445"/>
                  <wp:docPr id="29" name="图片 29" descr="书桌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书桌新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45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甲方要求拆开维修时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380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C2</w:t>
            </w: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auto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lang w:val="en-US" w:eastAsia="zh-CN" w:bidi="ar"/>
              </w:rPr>
              <w:t>衣柜拆开更换侧板</w:t>
            </w:r>
          </w:p>
        </w:tc>
        <w:tc>
          <w:tcPr>
            <w:tcW w:w="361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350010" cy="1800225"/>
                  <wp:effectExtent l="0" t="0" r="8890" b="3175"/>
                  <wp:docPr id="30" name="图片 30" descr="衣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衣柜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350645" cy="1800225"/>
                  <wp:effectExtent l="0" t="0" r="8255" b="3175"/>
                  <wp:docPr id="31" name="图片 31" descr="衣柜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衣柜新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4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甲方要求拆开维修时，价格包含更换1块侧板（侧板长*宽*厚：600*2380*18）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350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  <w:t>总价</w:t>
            </w:r>
          </w:p>
          <w:p>
            <w:pPr>
              <w:widowControl/>
              <w:jc w:val="left"/>
              <w:textAlignment w:val="center"/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  <w:t>最高</w:t>
            </w:r>
          </w:p>
          <w:p>
            <w:pPr>
              <w:widowControl/>
              <w:jc w:val="left"/>
              <w:textAlignment w:val="center"/>
              <w:rPr>
                <w:rFonts w:hint="default" w:cs="宋体"/>
                <w:color w:val="auto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  <w:t>限价</w:t>
            </w:r>
            <w:r>
              <w:rPr>
                <w:rFonts w:hint="eastAsia" w:cs="宋体"/>
                <w:color w:val="auto"/>
                <w:kern w:val="0"/>
                <w:sz w:val="20"/>
                <w:highlight w:val="none"/>
                <w:lang w:val="en-US" w:eastAsia="zh-CN" w:bidi="ar"/>
              </w:rPr>
              <w:t>：</w:t>
            </w:r>
          </w:p>
        </w:tc>
        <w:tc>
          <w:tcPr>
            <w:tcW w:w="6306" w:type="dxa"/>
            <w:gridSpan w:val="8"/>
            <w:noWrap w:val="0"/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eastAsia"/>
                <w:highlight w:val="none"/>
                <w:lang w:val="en-US" w:eastAsia="zh-CN"/>
              </w:rPr>
              <w:t>=A1+A2+A3+A4+A5+A6+A7+A8+A9+A10+A11+A12+A13+A14+A15+A16)+B1+B2+B3+C1+C2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1679元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818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cs="宋体"/>
                <w:color w:val="FF0000"/>
                <w:kern w:val="0"/>
                <w:sz w:val="20"/>
                <w:highlight w:val="none"/>
                <w:lang w:val="en-US" w:eastAsia="zh-CN" w:bidi="ar"/>
              </w:rPr>
            </w:pPr>
            <w:r>
              <w:rPr>
                <w:rFonts w:hint="eastAsia" w:cs="宋体"/>
                <w:b/>
                <w:bCs/>
                <w:color w:val="auto"/>
                <w:kern w:val="0"/>
                <w:sz w:val="20"/>
                <w:highlight w:val="none"/>
                <w:lang w:val="en-US" w:eastAsia="zh-CN" w:bidi="ar"/>
              </w:rPr>
              <w:t>评审总价最高限价</w:t>
            </w:r>
          </w:p>
        </w:tc>
        <w:tc>
          <w:tcPr>
            <w:tcW w:w="6306" w:type="dxa"/>
            <w:gridSpan w:val="8"/>
            <w:noWrap w:val="0"/>
            <w:vAlign w:val="top"/>
          </w:tcPr>
          <w:p>
            <w:pPr>
              <w:widowControl/>
              <w:jc w:val="left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 </w:t>
            </w:r>
          </w:p>
          <w:p>
            <w:pPr>
              <w:widowControl/>
              <w:ind w:firstLine="440" w:firstLineChars="200"/>
              <w:jc w:val="left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根据前三年木工维修工程量统计分析：A1至A16项占年维修总量的90%，B1至B3项占年维修总量的9%，C1C2两项占年维修总量的1%。</w:t>
            </w:r>
          </w:p>
          <w:p>
            <w:pPr>
              <w:widowControl/>
              <w:jc w:val="left"/>
              <w:textAlignment w:val="center"/>
              <w:rPr>
                <w:rFonts w:hint="eastAsia"/>
                <w:b/>
                <w:bCs/>
                <w:highlight w:val="none"/>
                <w:lang w:val="en-US" w:eastAsia="zh-CN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评审总价计算方式如下:</w:t>
            </w:r>
          </w:p>
          <w:p>
            <w:pPr>
              <w:widowControl/>
              <w:ind w:firstLine="220" w:firstLineChars="100"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highlight w:val="none"/>
                <w:lang w:val="en-US" w:bidi="ar"/>
              </w:rPr>
            </w:pPr>
            <w:r>
              <w:rPr>
                <w:rFonts w:hint="eastAsia"/>
                <w:highlight w:val="none"/>
                <w:lang w:val="en-US" w:eastAsia="zh-CN"/>
              </w:rPr>
              <w:t>=(A1+A2+A3+A4+A5+A6+A7+A8+A9+A10+A11+A12+A13+A14+A15+A16)90%+(B1+B2+B3)*9%+(C1+C2)*1%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822.52元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7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产品质保期</w:t>
            </w:r>
          </w:p>
        </w:tc>
        <w:tc>
          <w:tcPr>
            <w:tcW w:w="7124" w:type="dxa"/>
            <w:gridSpan w:val="9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产品质保期为  12  月</w:t>
            </w:r>
          </w:p>
        </w:tc>
        <w:tc>
          <w:tcPr>
            <w:tcW w:w="1371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23" w:type="dxa"/>
            <w:gridSpan w:val="4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交货期限</w:t>
            </w:r>
          </w:p>
        </w:tc>
        <w:tc>
          <w:tcPr>
            <w:tcW w:w="4042" w:type="dxa"/>
            <w:gridSpan w:val="7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收到通知后需 1  日内送货并安装到位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5223" w:type="dxa"/>
            <w:gridSpan w:val="4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4042" w:type="dxa"/>
            <w:gridSpan w:val="7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</w:tbl>
    <w:p>
      <w:pPr>
        <w:pStyle w:val="2"/>
        <w:ind w:firstLine="7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材料要求：检测依据和检测项目以GB/T 4897-2015（密度、板内密度偏差、含水率、静曲强度、弹性模量、内胶合强度、表面胶合强度、2h吸水厚度膨胀率、24h吸水厚度膨胀率、握螺钉力）、GB/T 39600-2021（甲醛释放量）、GB/T 17657-2013（甲醛释放量）等为准。检验报告各项目要求：合格。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mODE4NzVkMjExZGQ1OTg3NTJmNDMwY2RhY2Q1ZTMifQ=="/>
  </w:docVars>
  <w:rsids>
    <w:rsidRoot w:val="15587046"/>
    <w:rsid w:val="1558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2023-11-20T14:37:00Z</dcterms:created>
  <dc:creator>快乐达人</dc:creator>
  <cp:lastModifiedBy>快乐达人</cp:lastModifiedBy>
  <dcterms:modified xsi:type="dcterms:W3CDTF">2023-11-20T14:37:52Z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120EFD465C9C4934BC09FE5F88044407_11</vt:lpwstr>
  </property>
</Properties>
</file>